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61608C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D93ACF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консультанта </w:t>
      </w:r>
      <w:r w:rsidR="004B6BE0">
        <w:rPr>
          <w:rFonts w:ascii="Times New Roman" w:hAnsi="Times New Roman"/>
          <w:sz w:val="24"/>
          <w:szCs w:val="24"/>
        </w:rPr>
        <w:t xml:space="preserve">финансового </w:t>
      </w:r>
      <w:r w:rsidR="00EF1D77" w:rsidRPr="00141225">
        <w:rPr>
          <w:rFonts w:ascii="Times New Roman" w:hAnsi="Times New Roman"/>
          <w:sz w:val="24"/>
          <w:szCs w:val="24"/>
        </w:rPr>
        <w:t>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C93759" w:rsidRPr="00141225">
        <w:rPr>
          <w:rFonts w:ascii="Times New Roman" w:hAnsi="Times New Roman"/>
          <w:sz w:val="24"/>
          <w:szCs w:val="24"/>
        </w:rPr>
        <w:t xml:space="preserve">консультанта </w:t>
      </w:r>
      <w:r w:rsidR="004B6BE0">
        <w:rPr>
          <w:rFonts w:ascii="Times New Roman" w:hAnsi="Times New Roman"/>
          <w:sz w:val="24"/>
          <w:szCs w:val="24"/>
        </w:rPr>
        <w:t xml:space="preserve">финансового </w:t>
      </w:r>
      <w:r w:rsidR="002B445C" w:rsidRPr="00141225">
        <w:rPr>
          <w:rFonts w:ascii="Times New Roman" w:hAnsi="Times New Roman"/>
          <w:sz w:val="24"/>
          <w:szCs w:val="24"/>
        </w:rPr>
        <w:t>отдела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C93759" w:rsidRPr="00141225">
        <w:rPr>
          <w:rFonts w:ascii="Times New Roman" w:hAnsi="Times New Roman"/>
          <w:sz w:val="24"/>
          <w:szCs w:val="24"/>
        </w:rPr>
        <w:t>консультант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141225">
        <w:rPr>
          <w:rFonts w:ascii="Times New Roman" w:hAnsi="Times New Roman"/>
          <w:sz w:val="24"/>
          <w:szCs w:val="24"/>
        </w:rPr>
        <w:t xml:space="preserve">ведущей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F7399C" w:rsidRPr="00141225">
        <w:rPr>
          <w:rFonts w:ascii="Times New Roman" w:hAnsi="Times New Roman"/>
          <w:bCs/>
          <w:sz w:val="24"/>
          <w:szCs w:val="24"/>
        </w:rPr>
        <w:t>-3-0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EF1D77" w:rsidRPr="00141225">
        <w:rPr>
          <w:rFonts w:ascii="Times New Roman" w:hAnsi="Times New Roman"/>
          <w:bCs/>
          <w:sz w:val="24"/>
          <w:szCs w:val="24"/>
        </w:rPr>
        <w:t>0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5331FC" w:rsidRPr="00B37956" w:rsidRDefault="004A0256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C93759" w:rsidRPr="00B37956">
        <w:rPr>
          <w:rFonts w:ascii="Times New Roman" w:hAnsi="Times New Roman"/>
          <w:sz w:val="24"/>
          <w:szCs w:val="24"/>
        </w:rPr>
        <w:t>консультанта</w:t>
      </w:r>
      <w:r w:rsidR="00C36CA1" w:rsidRPr="00B37956">
        <w:rPr>
          <w:rFonts w:ascii="Times New Roman" w:hAnsi="Times New Roman"/>
          <w:sz w:val="24"/>
          <w:szCs w:val="24"/>
        </w:rPr>
        <w:t>:</w:t>
      </w:r>
      <w:r w:rsidR="005331FC" w:rsidRPr="00B37956">
        <w:rPr>
          <w:rFonts w:ascii="Times New Roman" w:hAnsi="Times New Roman"/>
          <w:sz w:val="24"/>
          <w:szCs w:val="24"/>
        </w:rPr>
        <w:t xml:space="preserve"> </w:t>
      </w:r>
      <w:r w:rsidR="004B6BE0">
        <w:rPr>
          <w:rFonts w:ascii="Times New Roman" w:hAnsi="Times New Roman"/>
          <w:sz w:val="24"/>
          <w:szCs w:val="24"/>
        </w:rPr>
        <w:t>регулирование финансовой деятельности и финансовых рынков.</w:t>
      </w:r>
    </w:p>
    <w:p w:rsidR="005C7E65" w:rsidRPr="000D5601" w:rsidRDefault="004A0256" w:rsidP="005C7E65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C93759" w:rsidRPr="00B37956">
        <w:rPr>
          <w:rFonts w:ascii="Times New Roman" w:hAnsi="Times New Roman"/>
          <w:sz w:val="24"/>
          <w:szCs w:val="24"/>
        </w:rPr>
        <w:t>консультанта</w:t>
      </w:r>
      <w:r w:rsidR="001777D5" w:rsidRPr="00B37956">
        <w:rPr>
          <w:rFonts w:ascii="Times New Roman" w:hAnsi="Times New Roman"/>
          <w:sz w:val="24"/>
          <w:szCs w:val="24"/>
        </w:rPr>
        <w:t xml:space="preserve">: </w:t>
      </w:r>
      <w:r w:rsidR="005C7E65" w:rsidRPr="00CE45D1">
        <w:rPr>
          <w:rFonts w:ascii="Times New Roman" w:hAnsi="Times New Roman" w:cs="Times New Roman"/>
          <w:sz w:val="24"/>
          <w:szCs w:val="24"/>
        </w:rPr>
        <w:t>регулирование в сфере бухгалтерского учета и финансовой отчетности</w:t>
      </w:r>
      <w:r w:rsidR="005C7E65">
        <w:rPr>
          <w:rFonts w:ascii="Times New Roman" w:hAnsi="Times New Roman" w:cs="Times New Roman"/>
          <w:sz w:val="24"/>
          <w:szCs w:val="24"/>
        </w:rPr>
        <w:t>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</w:t>
      </w:r>
      <w:r w:rsidR="004B6BE0">
        <w:rPr>
          <w:rFonts w:ascii="Times New Roman" w:hAnsi="Times New Roman"/>
          <w:sz w:val="24"/>
          <w:szCs w:val="24"/>
        </w:rPr>
        <w:t xml:space="preserve">финансового </w:t>
      </w:r>
      <w:r w:rsidR="005331FC">
        <w:rPr>
          <w:rFonts w:ascii="Times New Roman" w:hAnsi="Times New Roman"/>
          <w:sz w:val="24"/>
          <w:szCs w:val="24"/>
        </w:rPr>
        <w:t>о</w:t>
      </w:r>
      <w:r w:rsidR="005C18BF" w:rsidRPr="000C6487">
        <w:rPr>
          <w:rFonts w:ascii="Times New Roman" w:hAnsi="Times New Roman"/>
          <w:sz w:val="24"/>
          <w:szCs w:val="24"/>
        </w:rPr>
        <w:t>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5C18BF" w:rsidRPr="000C6487">
        <w:rPr>
          <w:rFonts w:ascii="Times New Roman" w:hAnsi="Times New Roman"/>
          <w:sz w:val="24"/>
          <w:szCs w:val="24"/>
        </w:rPr>
        <w:t xml:space="preserve">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5C18BF" w:rsidRPr="000C6487">
        <w:rPr>
          <w:rFonts w:ascii="Times New Roman" w:hAnsi="Times New Roman"/>
          <w:sz w:val="24"/>
          <w:szCs w:val="24"/>
        </w:rPr>
        <w:t>Консультант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5C7E65" w:rsidRDefault="005C7E65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B37956" w:rsidRDefault="005331FC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06 декабря 2011 № 402-ФЗ «О бухгалтерском учете»;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27 июня 2011 № 161-ФЗ «О национальной платежной системе»;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 федеральном бюджете на соответствующий год;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C7E65" w:rsidRPr="00CE45D1" w:rsidRDefault="005C7E65" w:rsidP="005C7E6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"События после отчетной даты" (ПБУ 7/98), утвержденное приказом Минфина России от 25 ноября 1998 г. N 56н, с изменениями от 20 декабря 2007 г. N 143н;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"Доходы организации" (ПБУ 9/99), утвержденное приказом Минфина России от 6 мая 1999 г. N 32н,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2010 г. N 144н, от 27 апреля 2012 г. N 55н;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"Расходы организации" (ПБУ 10/99), утвержденное приказом Минфина России от 6 мая 1999 г. N 33н,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2010 г. N 144н, от 27 апреля 2012 г. N 55н;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N 43н, с изменениями от 18 сентября 2006 N 115н, от 8 ноября 2010 г. N 142н;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основных средств" (ПБУ 6/01), утвержденное приказом Минфина России от 30 марта 2001 г. N 26н, с изменениями от 18 </w:t>
      </w:r>
      <w:r w:rsidRPr="00941586">
        <w:rPr>
          <w:rFonts w:ascii="Times New Roman" w:hAnsi="Times New Roman" w:cs="Times New Roman"/>
          <w:sz w:val="24"/>
          <w:szCs w:val="24"/>
        </w:rPr>
        <w:lastRenderedPageBreak/>
        <w:t>мая 2002 г. N 45н, от 12 декабря 2005 г. N 147н, от 18 сентября 2006 г. N 116н, от 27 ноября 2006 г. N 156н, от 25 октября 2010 г. N 132н, от 24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декабря 2010 г. N 186н;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N 44н с изменениями от 27 ноября 2006 г. N 156н, от 26 марта 2007 г. N 26н, от 25 октября 2010 г. N 132н;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нематериальных активов" (ПБУ 14/2007), утвержденное приказом Минфина России от 27 декабря 2007 г. N 153н, с изменениями от 25 октября 2010 г. N 132н, от 24 декабря 2010 г. N 186н;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"Учетная политика организации" (ПБУ 1/2008), утвержденное приказом Минфина России от 6 октября 2008 г. N 106н, с изменениями от 11 марта 2009 г. N 22н, от 25 октября 2010 г. N 132н, от 8 ноября 2010 г. N 144н, от 27 апреля 2012 г. N 55н, от 18 декабря 2012 г. N 164н;</w:t>
      </w:r>
      <w:proofErr w:type="gramEnd"/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N 63н, с изменениями от 25 октября 2010 г. N 132н, от 8 ноября 2010 г. N 144н, от 27 апреля 2012 г. N 55н;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N 11н;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1586">
        <w:rPr>
          <w:rFonts w:ascii="Times New Roman" w:hAnsi="Times New Roman" w:cs="Times New Roman"/>
          <w:sz w:val="24"/>
          <w:szCs w:val="24"/>
        </w:rPr>
        <w:t>приказы Минфина России об утверждении положений по бухгалтерскому учету;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9415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Минфина России от 31 октября 2000 г. N 94н "Об утверждении </w:t>
      </w:r>
      <w:proofErr w:type="gramStart"/>
      <w:r w:rsidRPr="00941586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и Инструкций по его применению";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941586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счетов бухгалтерского учета финансово-хозяйственной деятельности организаций и </w:t>
      </w:r>
      <w:hyperlink r:id="rId34" w:history="1">
        <w:r w:rsidRPr="00941586">
          <w:rPr>
            <w:rFonts w:ascii="Times New Roman" w:hAnsi="Times New Roman" w:cs="Times New Roman"/>
            <w:sz w:val="24"/>
            <w:szCs w:val="24"/>
          </w:rPr>
          <w:t>Инструкцией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его применению, утвержденные приказом Минфина России от 31 октября 2000 г. N 94н;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1586">
        <w:rPr>
          <w:rFonts w:ascii="Times New Roman" w:hAnsi="Times New Roman" w:cs="Times New Roman"/>
          <w:sz w:val="24"/>
          <w:szCs w:val="24"/>
        </w:rPr>
        <w:t xml:space="preserve">формы бухгалтерской отчетности организаций, утвержденные </w:t>
      </w:r>
      <w:hyperlink r:id="rId35" w:history="1">
        <w:r w:rsidRPr="00941586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Минфина России от 2 июля 2010 г. N 66н;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01 декабря 2010 № 157н «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5C7E65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06 декабря 2010 № 162н «Об утверждении Плана счетов бюджетного учета и Инструкции по его применению»;</w:t>
      </w:r>
    </w:p>
    <w:p w:rsidR="005C7E65" w:rsidRPr="00941586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28 декабря 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5C7E65" w:rsidRPr="00CE45D1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5C7E65" w:rsidRPr="00CE45D1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5C7E65" w:rsidRPr="00CE45D1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258н «Об утверждении федерального стандарта бухгалтерского учета для организаций государственного сектора «Аренда»;</w:t>
      </w:r>
    </w:p>
    <w:p w:rsidR="005C7E65" w:rsidRPr="00CE45D1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lastRenderedPageBreak/>
        <w:t>- приказ Минфина России от 31 декабря 2016 № 260н «Об утверждении федерального стандарта бухгалтерского учета для организаций государственного сектора «Предоставление бухгалтерской (финансовой) отчетности».</w:t>
      </w:r>
    </w:p>
    <w:p w:rsidR="005331FC" w:rsidRPr="00B37956" w:rsidRDefault="00B37956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>Консультант</w:t>
      </w:r>
      <w:r w:rsidR="005331FC" w:rsidRPr="00B37956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31FC" w:rsidRPr="00B37956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B37956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5C7E65" w:rsidRPr="00CE45D1" w:rsidRDefault="005C7E65" w:rsidP="005C7E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E45D1">
        <w:rPr>
          <w:rFonts w:ascii="Times New Roman" w:hAnsi="Times New Roman" w:cs="Times New Roman"/>
          <w:sz w:val="24"/>
          <w:szCs w:val="24"/>
        </w:rPr>
        <w:t xml:space="preserve"> система регулирования бухгалтерского учета (принципы, иерархия нормативных правовых актов, субъекты и их функции);</w:t>
      </w:r>
    </w:p>
    <w:p w:rsidR="005C7E65" w:rsidRPr="00CE45D1" w:rsidRDefault="005C7E65" w:rsidP="005C7E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E45D1">
        <w:rPr>
          <w:rFonts w:ascii="Times New Roman" w:hAnsi="Times New Roman"/>
          <w:sz w:val="24"/>
          <w:szCs w:val="24"/>
        </w:rPr>
        <w:t xml:space="preserve"> практика применения законодательства о бухгалтерском учете.</w:t>
      </w:r>
    </w:p>
    <w:p w:rsidR="005331FC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5331FC" w:rsidRPr="00B37956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 w:eastAsia="ru-RU"/>
        </w:rPr>
        <w:t>6.5.</w:t>
      </w:r>
      <w:r w:rsidRPr="00B3795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7956">
        <w:rPr>
          <w:rFonts w:ascii="Times New Roman" w:hAnsi="Times New Roman"/>
          <w:sz w:val="24"/>
          <w:szCs w:val="24"/>
        </w:rPr>
        <w:t> </w:t>
      </w:r>
      <w:r w:rsidRPr="00B37956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B37956">
        <w:rPr>
          <w:rFonts w:ascii="Times New Roman" w:hAnsi="Times New Roman"/>
          <w:sz w:val="24"/>
          <w:szCs w:val="24"/>
        </w:rPr>
        <w:t> </w:t>
      </w:r>
    </w:p>
    <w:p w:rsidR="005C7E65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методы бюджетного планирования;</w:t>
      </w:r>
    </w:p>
    <w:p w:rsidR="005C7E65" w:rsidRDefault="005C7E65" w:rsidP="005C7E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бюджетного учета и отчетности.</w:t>
      </w:r>
    </w:p>
    <w:p w:rsidR="00FE10A4" w:rsidRPr="00B37956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B37956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7956">
        <w:rPr>
          <w:rFonts w:ascii="Times New Roman" w:hAnsi="Times New Roman"/>
          <w:sz w:val="24"/>
          <w:szCs w:val="24"/>
        </w:rPr>
        <w:t xml:space="preserve">6.7. </w:t>
      </w:r>
      <w:r w:rsidR="00253EF5" w:rsidRPr="00B37956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B37956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DC4BC8" w:rsidRPr="00B37956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B37956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3795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B37956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B37956" w:rsidRPr="00C47ABD" w:rsidRDefault="00B37956" w:rsidP="00B379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ABD">
        <w:rPr>
          <w:rFonts w:ascii="Times New Roman" w:hAnsi="Times New Roman" w:cs="Times New Roman"/>
          <w:sz w:val="24"/>
          <w:szCs w:val="24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8D1DF7" w:rsidRPr="005331FC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B37956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7956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7E65" w:rsidRDefault="005C7E65" w:rsidP="005C7E6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041CE">
        <w:rPr>
          <w:rFonts w:ascii="Times New Roman" w:hAnsi="Times New Roman"/>
          <w:sz w:val="24"/>
          <w:szCs w:val="24"/>
        </w:rPr>
        <w:t>- подготовка обоснований бюджетных ассигнований</w:t>
      </w:r>
      <w:r>
        <w:rPr>
          <w:rFonts w:ascii="Times New Roman" w:hAnsi="Times New Roman"/>
          <w:sz w:val="24"/>
          <w:szCs w:val="24"/>
        </w:rPr>
        <w:t xml:space="preserve"> на планируемый период для государственного органа;</w:t>
      </w:r>
    </w:p>
    <w:p w:rsidR="005C7E65" w:rsidRDefault="005C7E65" w:rsidP="005C7E6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эффективности и результативности расходования бюджетных средств;</w:t>
      </w:r>
    </w:p>
    <w:p w:rsidR="005C7E65" w:rsidRDefault="005C7E65" w:rsidP="005C7E6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5C7E65" w:rsidRDefault="005C7E65" w:rsidP="005C7E6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инвентаризации денежных средств, товарно-материальных ценностей, </w:t>
      </w:r>
      <w:r>
        <w:rPr>
          <w:rFonts w:ascii="Times New Roman" w:hAnsi="Times New Roman"/>
          <w:sz w:val="24"/>
          <w:szCs w:val="24"/>
        </w:rPr>
        <w:lastRenderedPageBreak/>
        <w:t>расчетов с поставщиками и подрядчиками.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81C0F" w:rsidRPr="00041098">
        <w:rPr>
          <w:rFonts w:ascii="Times New Roman" w:hAnsi="Times New Roman"/>
          <w:sz w:val="24"/>
          <w:szCs w:val="24"/>
        </w:rPr>
        <w:t>консультанта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81C0F" w:rsidRPr="00041098">
        <w:rPr>
          <w:rFonts w:ascii="Times New Roman" w:hAnsi="Times New Roman"/>
          <w:sz w:val="24"/>
          <w:szCs w:val="24"/>
        </w:rPr>
        <w:t>консультант</w:t>
      </w:r>
      <w:r w:rsidRPr="00041098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36" w:history="1">
        <w:r w:rsidRPr="00041098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0410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041098">
        <w:rPr>
          <w:rFonts w:ascii="Times New Roman" w:hAnsi="Times New Roman"/>
          <w:sz w:val="24"/>
          <w:szCs w:val="24"/>
          <w:lang w:val="ru-RU"/>
        </w:rPr>
        <w:t>ть</w:t>
      </w:r>
      <w:r w:rsidRPr="00041098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E2577" w:rsidRDefault="004E608D" w:rsidP="009E2577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83140E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eastAsiaTheme="minorHAnsi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 и проверять авансовые отчеты, получать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с подотчетных лиц неиспол</w:t>
      </w:r>
      <w:r>
        <w:rPr>
          <w:rFonts w:ascii="Times New Roman" w:hAnsi="Times New Roman"/>
          <w:sz w:val="24"/>
          <w:szCs w:val="24"/>
          <w:lang w:val="ru-RU"/>
        </w:rPr>
        <w:t>ьзованные подотчетные суммы, вести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журнал операций расчетов с подотчетными лицами;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осуществля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операции по приему, учету, выдаче и хранению денежных средств и бланков строгой отчетности; ве</w:t>
      </w:r>
      <w:r>
        <w:rPr>
          <w:rFonts w:ascii="Times New Roman" w:hAnsi="Times New Roman"/>
          <w:sz w:val="24"/>
          <w:szCs w:val="24"/>
          <w:lang w:val="ru-RU"/>
        </w:rPr>
        <w:t>сти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журнал операций по  счету «Касса»;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участв</w:t>
      </w:r>
      <w:r>
        <w:rPr>
          <w:rFonts w:ascii="Times New Roman" w:hAnsi="Times New Roman"/>
          <w:sz w:val="24"/>
          <w:szCs w:val="24"/>
          <w:lang w:val="ru-RU"/>
        </w:rPr>
        <w:t xml:space="preserve">овать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в проведении инвентаризации денежных средств, своевременно и правильно отража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результаты инвентаризации в учете;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обеспечива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соблюдение законодательных и нормативных документов в области финансовой и хозяйственной деятельности;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подготавлива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заявки на кассовый расход, расходные расписания, уведомления об уточнении КБК, реестры на получение зарплатных карт;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взаимодейств</w:t>
      </w:r>
      <w:r>
        <w:rPr>
          <w:rFonts w:ascii="Times New Roman" w:hAnsi="Times New Roman"/>
          <w:sz w:val="24"/>
          <w:szCs w:val="24"/>
          <w:lang w:val="ru-RU"/>
        </w:rPr>
        <w:t>овать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с органами федерального казначейства и банками;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подготавлива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данные для составления баланса и оперативных сводных отчетов о доходах и расходах;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осуществля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контроль исполнения документов, проверять сроки выполнения содержащихся в них поручений;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E257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подготавлива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 xml:space="preserve"> запросы и получа</w:t>
      </w:r>
      <w:r>
        <w:rPr>
          <w:rFonts w:ascii="Times New Roman" w:hAnsi="Times New Roman"/>
          <w:bCs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>, в установленном порядке, необходимые материалы и документы от государственных органов и организаций, от органов государственных внебюджетных фондов, органов федерального казначейства и Центробанка РФ, а также от юридических и физических лиц;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E2577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>подготавлива</w:t>
      </w:r>
      <w:r>
        <w:rPr>
          <w:rFonts w:ascii="Times New Roman" w:hAnsi="Times New Roman"/>
          <w:bCs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 xml:space="preserve"> проекты приказов и других документов по вопросам, относящимся к компетенции Отдела;</w:t>
      </w:r>
    </w:p>
    <w:p w:rsidR="009E2577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E2577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>подготавлива</w:t>
      </w:r>
      <w:r>
        <w:rPr>
          <w:rFonts w:ascii="Times New Roman" w:hAnsi="Times New Roman"/>
          <w:bCs/>
          <w:sz w:val="24"/>
          <w:szCs w:val="24"/>
          <w:lang w:val="ru-RU"/>
        </w:rPr>
        <w:t>ть</w:t>
      </w:r>
      <w:r w:rsidR="002839EA" w:rsidRPr="009E2577">
        <w:rPr>
          <w:rFonts w:ascii="Times New Roman" w:hAnsi="Times New Roman"/>
          <w:bCs/>
          <w:sz w:val="24"/>
          <w:szCs w:val="24"/>
          <w:lang w:val="ru-RU"/>
        </w:rPr>
        <w:t xml:space="preserve"> заключения по проектам документов, представленных на заключение другими отделами Инспекции;</w:t>
      </w:r>
    </w:p>
    <w:p w:rsidR="002839EA" w:rsidRPr="009E2577" w:rsidRDefault="009E2577" w:rsidP="009E257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E2577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>явля</w:t>
      </w:r>
      <w:r>
        <w:rPr>
          <w:rFonts w:ascii="Times New Roman" w:hAnsi="Times New Roman"/>
          <w:sz w:val="24"/>
          <w:szCs w:val="24"/>
          <w:lang w:val="ru-RU"/>
        </w:rPr>
        <w:t>ться</w:t>
      </w:r>
      <w:r w:rsidR="002839EA" w:rsidRPr="009E2577">
        <w:rPr>
          <w:rFonts w:ascii="Times New Roman" w:hAnsi="Times New Roman"/>
          <w:sz w:val="24"/>
          <w:szCs w:val="24"/>
          <w:lang w:val="ru-RU"/>
        </w:rPr>
        <w:t xml:space="preserve"> уполномоченным на получение обработку, хранение, передачу персональных данных государственных гражданских служащих Инспекции; </w:t>
      </w:r>
    </w:p>
    <w:p w:rsidR="005269EB" w:rsidRPr="002839EA" w:rsidRDefault="005269EB" w:rsidP="002839E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39EA">
        <w:rPr>
          <w:rFonts w:ascii="Times New Roman" w:hAnsi="Times New Roman"/>
          <w:sz w:val="24"/>
          <w:szCs w:val="24"/>
          <w:lang w:val="ru-RU"/>
        </w:rPr>
        <w:t>- выполня</w:t>
      </w:r>
      <w:r w:rsidR="003E2FF2" w:rsidRPr="002839EA">
        <w:rPr>
          <w:rFonts w:ascii="Times New Roman" w:hAnsi="Times New Roman"/>
          <w:sz w:val="24"/>
          <w:szCs w:val="24"/>
          <w:lang w:val="ru-RU"/>
        </w:rPr>
        <w:t>ть</w:t>
      </w:r>
      <w:r w:rsidRPr="002839EA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A315ED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  <w:r w:rsidRPr="00A315ED">
        <w:rPr>
          <w:rFonts w:ascii="Times New Roman" w:hAnsi="Times New Roman"/>
          <w:color w:val="00B050"/>
          <w:sz w:val="24"/>
          <w:szCs w:val="24"/>
          <w:lang w:val="ru-RU"/>
        </w:rPr>
        <w:t xml:space="preserve">   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lastRenderedPageBreak/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5C7E65" w:rsidRDefault="005C7E65" w:rsidP="007E217A">
      <w:pPr>
        <w:pStyle w:val="Style10"/>
        <w:widowControl/>
        <w:ind w:firstLine="709"/>
        <w:jc w:val="both"/>
      </w:pPr>
    </w:p>
    <w:p w:rsidR="00556282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5C18BF" w:rsidRPr="004E608D">
        <w:t>Консультант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2FF2" w:rsidRDefault="003E2FF2" w:rsidP="007E217A">
      <w:pPr>
        <w:pStyle w:val="Style10"/>
        <w:widowControl/>
        <w:ind w:firstLine="709"/>
        <w:jc w:val="both"/>
      </w:pPr>
    </w:p>
    <w:p w:rsidR="00A846E1" w:rsidRPr="004E608D" w:rsidRDefault="00A846E1" w:rsidP="007E217A">
      <w:pPr>
        <w:pStyle w:val="Style10"/>
        <w:widowControl/>
        <w:ind w:firstLine="709"/>
        <w:jc w:val="both"/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</w:t>
      </w:r>
      <w:r w:rsidR="000671D9" w:rsidRPr="004E608D">
        <w:rPr>
          <w:rFonts w:ascii="Times New Roman" w:hAnsi="Times New Roman"/>
          <w:sz w:val="24"/>
          <w:szCs w:val="24"/>
        </w:rPr>
        <w:lastRenderedPageBreak/>
        <w:t>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A846E1" w:rsidRPr="004E608D" w:rsidRDefault="00A846E1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 xml:space="preserve">организационное, </w:t>
      </w:r>
      <w:r w:rsidRPr="004E608D">
        <w:rPr>
          <w:rFonts w:ascii="Times New Roman" w:hAnsi="Times New Roman"/>
          <w:bCs/>
          <w:sz w:val="24"/>
          <w:szCs w:val="24"/>
        </w:rPr>
        <w:lastRenderedPageBreak/>
        <w:t>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4E608D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</w:t>
      </w: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7E65" w:rsidRDefault="005C7E6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4E608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4DB" w:rsidRDefault="007244DB" w:rsidP="004A0256">
      <w:pPr>
        <w:spacing w:after="0" w:line="240" w:lineRule="auto"/>
      </w:pPr>
      <w:r>
        <w:separator/>
      </w:r>
    </w:p>
  </w:endnote>
  <w:endnote w:type="continuationSeparator" w:id="0">
    <w:p w:rsidR="007244DB" w:rsidRDefault="007244D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4DB" w:rsidRDefault="007244DB" w:rsidP="004A0256">
      <w:pPr>
        <w:spacing w:after="0" w:line="240" w:lineRule="auto"/>
      </w:pPr>
      <w:r>
        <w:separator/>
      </w:r>
    </w:p>
  </w:footnote>
  <w:footnote w:type="continuationSeparator" w:id="0">
    <w:p w:rsidR="007244DB" w:rsidRDefault="007244D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D1648B"/>
    <w:multiLevelType w:val="hybridMultilevel"/>
    <w:tmpl w:val="8AC29B58"/>
    <w:lvl w:ilvl="0" w:tplc="B140675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91C2E"/>
    <w:rsid w:val="001B4E1D"/>
    <w:rsid w:val="001E77F9"/>
    <w:rsid w:val="00253EF5"/>
    <w:rsid w:val="0026090F"/>
    <w:rsid w:val="00281E63"/>
    <w:rsid w:val="002839EA"/>
    <w:rsid w:val="002922E1"/>
    <w:rsid w:val="002A5379"/>
    <w:rsid w:val="002A5F9F"/>
    <w:rsid w:val="002B445C"/>
    <w:rsid w:val="002C021B"/>
    <w:rsid w:val="002F1F3F"/>
    <w:rsid w:val="003250FC"/>
    <w:rsid w:val="00336519"/>
    <w:rsid w:val="00370859"/>
    <w:rsid w:val="003873D7"/>
    <w:rsid w:val="00390A2B"/>
    <w:rsid w:val="003C2F5B"/>
    <w:rsid w:val="003E2231"/>
    <w:rsid w:val="003E2FF2"/>
    <w:rsid w:val="003E7904"/>
    <w:rsid w:val="00421BCD"/>
    <w:rsid w:val="00440448"/>
    <w:rsid w:val="004416B8"/>
    <w:rsid w:val="00464309"/>
    <w:rsid w:val="00473E5F"/>
    <w:rsid w:val="00476A0A"/>
    <w:rsid w:val="0048159B"/>
    <w:rsid w:val="00485365"/>
    <w:rsid w:val="004A0256"/>
    <w:rsid w:val="004B6BE0"/>
    <w:rsid w:val="004C503D"/>
    <w:rsid w:val="004D5826"/>
    <w:rsid w:val="004E608D"/>
    <w:rsid w:val="005269EB"/>
    <w:rsid w:val="005331FC"/>
    <w:rsid w:val="00553763"/>
    <w:rsid w:val="00556282"/>
    <w:rsid w:val="005615AF"/>
    <w:rsid w:val="00570826"/>
    <w:rsid w:val="00584D62"/>
    <w:rsid w:val="005B7961"/>
    <w:rsid w:val="005C18BF"/>
    <w:rsid w:val="005C44FF"/>
    <w:rsid w:val="005C7E65"/>
    <w:rsid w:val="005D1731"/>
    <w:rsid w:val="005D3F25"/>
    <w:rsid w:val="005E18FC"/>
    <w:rsid w:val="0061608C"/>
    <w:rsid w:val="00622DFB"/>
    <w:rsid w:val="00631EEF"/>
    <w:rsid w:val="00655094"/>
    <w:rsid w:val="00656ED3"/>
    <w:rsid w:val="00680EF5"/>
    <w:rsid w:val="006815DE"/>
    <w:rsid w:val="006A759D"/>
    <w:rsid w:val="007118BF"/>
    <w:rsid w:val="0071483E"/>
    <w:rsid w:val="007244DB"/>
    <w:rsid w:val="007355B8"/>
    <w:rsid w:val="0074016A"/>
    <w:rsid w:val="00753F1A"/>
    <w:rsid w:val="00767D2D"/>
    <w:rsid w:val="007803C4"/>
    <w:rsid w:val="00792AF5"/>
    <w:rsid w:val="00797B75"/>
    <w:rsid w:val="007B0C27"/>
    <w:rsid w:val="007B58AB"/>
    <w:rsid w:val="007C0B52"/>
    <w:rsid w:val="007D2F9E"/>
    <w:rsid w:val="007E1304"/>
    <w:rsid w:val="007E217A"/>
    <w:rsid w:val="00800A12"/>
    <w:rsid w:val="0083140E"/>
    <w:rsid w:val="0085656D"/>
    <w:rsid w:val="008569B0"/>
    <w:rsid w:val="0089516D"/>
    <w:rsid w:val="008B74F5"/>
    <w:rsid w:val="008D1DF7"/>
    <w:rsid w:val="008D58D9"/>
    <w:rsid w:val="00902DE4"/>
    <w:rsid w:val="00926330"/>
    <w:rsid w:val="00927860"/>
    <w:rsid w:val="00940782"/>
    <w:rsid w:val="00951A93"/>
    <w:rsid w:val="00963F45"/>
    <w:rsid w:val="00971D45"/>
    <w:rsid w:val="009B1A41"/>
    <w:rsid w:val="009B2DDD"/>
    <w:rsid w:val="009D26E7"/>
    <w:rsid w:val="009E2577"/>
    <w:rsid w:val="00A02FB3"/>
    <w:rsid w:val="00A315ED"/>
    <w:rsid w:val="00A80F83"/>
    <w:rsid w:val="00A846E1"/>
    <w:rsid w:val="00AD302D"/>
    <w:rsid w:val="00AE02D5"/>
    <w:rsid w:val="00AE3FC0"/>
    <w:rsid w:val="00B02FD9"/>
    <w:rsid w:val="00B32C2F"/>
    <w:rsid w:val="00B33444"/>
    <w:rsid w:val="00B37956"/>
    <w:rsid w:val="00B871A3"/>
    <w:rsid w:val="00B92EFC"/>
    <w:rsid w:val="00B93B4C"/>
    <w:rsid w:val="00BA36C2"/>
    <w:rsid w:val="00BB13BB"/>
    <w:rsid w:val="00BB3DD4"/>
    <w:rsid w:val="00BC2CDA"/>
    <w:rsid w:val="00BD21FC"/>
    <w:rsid w:val="00BE2CEA"/>
    <w:rsid w:val="00C20695"/>
    <w:rsid w:val="00C26320"/>
    <w:rsid w:val="00C36CA1"/>
    <w:rsid w:val="00C54E37"/>
    <w:rsid w:val="00C80C48"/>
    <w:rsid w:val="00C931B4"/>
    <w:rsid w:val="00C93759"/>
    <w:rsid w:val="00CD307F"/>
    <w:rsid w:val="00CE1C49"/>
    <w:rsid w:val="00CE79A4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71887"/>
    <w:rsid w:val="00E87598"/>
    <w:rsid w:val="00EC3496"/>
    <w:rsid w:val="00EF1D77"/>
    <w:rsid w:val="00F02A76"/>
    <w:rsid w:val="00F3594B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839E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839E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839E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839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7A89B15E85728DCDAD3AF81F6F9F0D34DD7678AE977DCBBh9eA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69B13E05228DCDAD3AF81F6F9F0D34DD7678AE977DCBBh9eEG" TargetMode="External"/><Relationship Id="rId34" Type="http://schemas.openxmlformats.org/officeDocument/2006/relationships/hyperlink" Target="consultantplus://offline/ref=55818D4DB0BBC3B70D0FB5A5631DFEB807A19518E75028DCDAD3AF81F6F9F0D34DD7678AE977DFBDh9e6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7A89B15E85528DCDAD3AF81F6F9F0D34DD7678AE977DCBBh9eDG" TargetMode="External"/><Relationship Id="rId33" Type="http://schemas.openxmlformats.org/officeDocument/2006/relationships/hyperlink" Target="consultantplus://offline/ref=55818D4DB0BBC3B70D0FB5A5631DFEB807A19518E75028DCDAD3AF81F6F9F0D34DD7678AE977DCBBh9eFG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55818D4DB0BBC3B70D0FB5A5631DFEB804A39311E25A28DCDAD3AF81F6F9F0D34DD7678AE977DCBBh9e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7A19518E75328DCDAD3AF81F6F9F0D34DD7678AE977DCBBh9eEG" TargetMode="External"/><Relationship Id="rId32" Type="http://schemas.openxmlformats.org/officeDocument/2006/relationships/hyperlink" Target="consultantplus://offline/ref=55818D4DB0BBC3B70D0FB5A5631DFEB807A19518E75028DCDAD3AF81F6hFe9G" TargetMode="External"/><Relationship Id="rId37" Type="http://schemas.openxmlformats.org/officeDocument/2006/relationships/hyperlink" Target="consultantplus://offline/ref=34BC40FFF603F45D2BE79F6C5F8A517A7BE75B9F48F82021FDF8EB5DFB8543FA483950B82D1C4A6En469I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69B10E95B28DCDAD3AF81F6F9F0D34DD7678AE977DCBBh9eDG" TargetMode="External"/><Relationship Id="rId28" Type="http://schemas.openxmlformats.org/officeDocument/2006/relationships/hyperlink" Target="consultantplus://offline/ref=55818D4DB0BBC3B70D0FB5A5631DFEB807A89B15E85A28DCDAD3AF81F6F9F0D34DD7678AE977DCBBh9eDG" TargetMode="External"/><Relationship Id="rId36" Type="http://schemas.openxmlformats.org/officeDocument/2006/relationships/hyperlink" Target="consultantplus://offline/ref=A860A11541A24573FBE45BDAD287B326051D8A600DA2B1CF27FBDERCL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55818D4DB0BBC3B70D0FB5A5631DFEB807A09015E15528DCDAD3AF81F6F9F0D34DD7678AE977DCBBh9e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69B13E05428DCDAD3AF81F6F9F0D34DD7678AE977DCBBh9eDG" TargetMode="External"/><Relationship Id="rId27" Type="http://schemas.openxmlformats.org/officeDocument/2006/relationships/hyperlink" Target="consultantplus://offline/ref=55818D4DB0BBC3B70D0FB5A5631DFEB807A69B13E05B28DCDAD3AF81F6F9F0D34DD7678AE977DDBCh9eBG" TargetMode="External"/><Relationship Id="rId30" Type="http://schemas.openxmlformats.org/officeDocument/2006/relationships/hyperlink" Target="consultantplus://offline/ref=55818D4DB0BBC3B70D0FB5A5631DFEB807A69B13E05528DCDAD3AF81F6F9F0D34DD7678AE977DCBBh9eFG" TargetMode="External"/><Relationship Id="rId35" Type="http://schemas.openxmlformats.org/officeDocument/2006/relationships/hyperlink" Target="consultantplus://offline/ref=55818D4DB0BBC3B70D0FB5A5631DFEB807A69B13E15328DCDAD3AF81F6hFe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12241-1C81-411B-A4D3-F901E776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4350</Words>
  <Characters>24799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4</cp:revision>
  <cp:lastPrinted>2018-02-12T14:23:00Z</cp:lastPrinted>
  <dcterms:created xsi:type="dcterms:W3CDTF">2018-02-20T13:31:00Z</dcterms:created>
  <dcterms:modified xsi:type="dcterms:W3CDTF">2018-02-21T11:32:00Z</dcterms:modified>
</cp:coreProperties>
</file>